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95CA" w14:textId="77777777" w:rsidR="00947C16" w:rsidRDefault="00947C16">
      <w:pPr>
        <w:pStyle w:val="BodyText"/>
        <w:spacing w:before="4"/>
        <w:rPr>
          <w:rFonts w:ascii="Times New Roman"/>
          <w:sz w:val="21"/>
        </w:rPr>
      </w:pPr>
    </w:p>
    <w:p w14:paraId="64BB4BC2" w14:textId="77777777" w:rsidR="00947C16" w:rsidRDefault="00012788">
      <w:pPr>
        <w:pStyle w:val="Title"/>
      </w:pPr>
      <w:r>
        <w:rPr>
          <w:w w:val="105"/>
        </w:rPr>
        <w:t>AGENDA</w:t>
      </w:r>
    </w:p>
    <w:p w14:paraId="00564878" w14:textId="77777777" w:rsidR="00947C16" w:rsidRDefault="00012788">
      <w:pPr>
        <w:pStyle w:val="BodyText"/>
        <w:spacing w:before="38"/>
        <w:ind w:left="3286" w:right="3191"/>
        <w:jc w:val="center"/>
      </w:pPr>
      <w:r>
        <w:t>April</w:t>
      </w:r>
      <w:r>
        <w:rPr>
          <w:spacing w:val="-1"/>
        </w:rPr>
        <w:t xml:space="preserve"> </w:t>
      </w:r>
      <w:r>
        <w:t>27,</w:t>
      </w:r>
      <w:r>
        <w:rPr>
          <w:spacing w:val="-1"/>
        </w:rPr>
        <w:t xml:space="preserve"> </w:t>
      </w:r>
      <w:r>
        <w:t>2021</w:t>
      </w:r>
    </w:p>
    <w:p w14:paraId="0926C1CB" w14:textId="77777777" w:rsidR="00947C16" w:rsidRDefault="00012788">
      <w:pPr>
        <w:pStyle w:val="BodyText"/>
        <w:ind w:left="3288" w:right="3191"/>
        <w:jc w:val="center"/>
      </w:pPr>
      <w:r>
        <w:t>6:00</w:t>
      </w:r>
      <w:r>
        <w:rPr>
          <w:spacing w:val="-5"/>
        </w:rPr>
        <w:t xml:space="preserve"> </w:t>
      </w:r>
      <w:r>
        <w:t>p.m.</w:t>
      </w:r>
    </w:p>
    <w:p w14:paraId="2EE543F1" w14:textId="77777777" w:rsidR="00947C16" w:rsidRDefault="00012788">
      <w:pPr>
        <w:pStyle w:val="BodyText"/>
        <w:ind w:left="3292" w:right="3191"/>
        <w:jc w:val="center"/>
      </w:pP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Meeting</w:t>
      </w:r>
    </w:p>
    <w:p w14:paraId="2C6C4970" w14:textId="77777777" w:rsidR="00947C16" w:rsidRDefault="00947C16">
      <w:pPr>
        <w:pStyle w:val="BodyText"/>
        <w:rPr>
          <w:sz w:val="20"/>
        </w:rPr>
      </w:pPr>
    </w:p>
    <w:p w14:paraId="514A108F" w14:textId="77777777" w:rsidR="00947C16" w:rsidRDefault="00947C16">
      <w:pPr>
        <w:pStyle w:val="BodyText"/>
        <w:rPr>
          <w:sz w:val="20"/>
        </w:rPr>
      </w:pPr>
    </w:p>
    <w:p w14:paraId="216A2F5B" w14:textId="77777777" w:rsidR="00947C16" w:rsidRDefault="00947C16">
      <w:pPr>
        <w:pStyle w:val="BodyText"/>
        <w:spacing w:before="6"/>
        <w:rPr>
          <w:sz w:val="17"/>
        </w:rPr>
      </w:pPr>
    </w:p>
    <w:p w14:paraId="01A77959" w14:textId="77777777" w:rsidR="00947C16" w:rsidRDefault="00012788">
      <w:pPr>
        <w:pStyle w:val="Heading1"/>
        <w:spacing w:before="100"/>
        <w:rPr>
          <w:b w:val="0"/>
          <w:u w:val="none"/>
        </w:rPr>
      </w:pPr>
      <w:r>
        <w:t>CALL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MEETING TO</w:t>
      </w:r>
      <w:r>
        <w:rPr>
          <w:spacing w:val="-4"/>
        </w:rPr>
        <w:t xml:space="preserve"> </w:t>
      </w:r>
      <w:r>
        <w:t>ORDER</w:t>
      </w:r>
      <w:r>
        <w:rPr>
          <w:b w:val="0"/>
          <w:u w:val="none"/>
        </w:rPr>
        <w:t>:</w:t>
      </w:r>
    </w:p>
    <w:p w14:paraId="10E70328" w14:textId="77777777" w:rsidR="00947C16" w:rsidRDefault="00947C16">
      <w:pPr>
        <w:pStyle w:val="BodyText"/>
        <w:spacing w:before="1"/>
      </w:pPr>
    </w:p>
    <w:p w14:paraId="0970D560" w14:textId="77777777" w:rsidR="00947C16" w:rsidRDefault="00012788">
      <w:pPr>
        <w:pStyle w:val="BodyText"/>
        <w:ind w:left="109"/>
      </w:pPr>
      <w:r>
        <w:t>ROLL</w:t>
      </w:r>
      <w:r>
        <w:rPr>
          <w:spacing w:val="-5"/>
        </w:rPr>
        <w:t xml:space="preserve"> </w:t>
      </w:r>
      <w:r>
        <w:t>CALL</w:t>
      </w:r>
    </w:p>
    <w:p w14:paraId="48B67990" w14:textId="77777777" w:rsidR="00947C16" w:rsidRDefault="00947C16">
      <w:pPr>
        <w:pStyle w:val="BodyText"/>
        <w:rPr>
          <w:sz w:val="26"/>
        </w:rPr>
      </w:pPr>
    </w:p>
    <w:p w14:paraId="1B62558E" w14:textId="77777777" w:rsidR="00947C16" w:rsidRDefault="00012788">
      <w:pPr>
        <w:spacing w:before="216"/>
        <w:ind w:left="109"/>
      </w:pPr>
      <w:r>
        <w:t>PRESENTATION:</w:t>
      </w:r>
      <w:r>
        <w:rPr>
          <w:spacing w:val="42"/>
        </w:rPr>
        <w:t xml:space="preserve"> </w:t>
      </w:r>
      <w:r>
        <w:rPr>
          <w:i/>
        </w:rPr>
        <w:t>Ethics,</w:t>
      </w:r>
      <w:r>
        <w:rPr>
          <w:i/>
          <w:spacing w:val="-1"/>
        </w:rPr>
        <w:t xml:space="preserve"> </w:t>
      </w:r>
      <w:r>
        <w:rPr>
          <w:i/>
        </w:rPr>
        <w:t>Liability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5"/>
        </w:rPr>
        <w:t xml:space="preserve"> </w:t>
      </w:r>
      <w:r>
        <w:rPr>
          <w:i/>
        </w:rPr>
        <w:t xml:space="preserve">Practices, </w:t>
      </w:r>
      <w:r>
        <w:t>Samuel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Light, General</w:t>
      </w:r>
      <w:r>
        <w:rPr>
          <w:spacing w:val="-1"/>
        </w:rPr>
        <w:t xml:space="preserve"> </w:t>
      </w:r>
      <w:r>
        <w:t>Counsel,</w:t>
      </w:r>
      <w:r>
        <w:rPr>
          <w:spacing w:val="-1"/>
        </w:rPr>
        <w:t xml:space="preserve"> </w:t>
      </w:r>
      <w:r>
        <w:t>CIRSA</w:t>
      </w:r>
    </w:p>
    <w:p w14:paraId="2678E847" w14:textId="77777777" w:rsidR="00947C16" w:rsidRDefault="00947C16">
      <w:pPr>
        <w:pStyle w:val="BodyText"/>
        <w:rPr>
          <w:sz w:val="26"/>
        </w:rPr>
      </w:pPr>
    </w:p>
    <w:p w14:paraId="36724EDC" w14:textId="7D8B588B" w:rsidR="00947C16" w:rsidRDefault="00012788">
      <w:pPr>
        <w:pStyle w:val="BodyText"/>
        <w:tabs>
          <w:tab w:val="left" w:pos="2662"/>
        </w:tabs>
        <w:spacing w:before="1" w:line="480" w:lineRule="auto"/>
        <w:ind w:left="109" w:right="4306"/>
      </w:pPr>
      <w:r>
        <w:t>DELETIONS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CORRECTIONS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AGENDA</w:t>
      </w:r>
      <w:r>
        <w:rPr>
          <w:spacing w:val="-47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MINUTES</w:t>
      </w:r>
    </w:p>
    <w:p w14:paraId="5A4826EF" w14:textId="01648C05" w:rsidR="00947C16" w:rsidRDefault="00012788">
      <w:pPr>
        <w:pStyle w:val="BodyText"/>
        <w:spacing w:before="1"/>
        <w:ind w:left="109"/>
      </w:pPr>
      <w:r>
        <w:t>BILLS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EXPENDITURES</w:t>
      </w:r>
      <w:r>
        <w:rPr>
          <w:spacing w:val="45"/>
        </w:rPr>
        <w:t xml:space="preserve"> </w:t>
      </w:r>
    </w:p>
    <w:p w14:paraId="1D0A96F0" w14:textId="77777777" w:rsidR="00947C16" w:rsidRDefault="00947C16">
      <w:pPr>
        <w:pStyle w:val="BodyText"/>
      </w:pPr>
    </w:p>
    <w:p w14:paraId="3A4D2F2F" w14:textId="77777777" w:rsidR="00947C16" w:rsidRDefault="00012788">
      <w:pPr>
        <w:pStyle w:val="BodyText"/>
        <w:ind w:left="109" w:right="234" w:firstLine="720"/>
      </w:pPr>
      <w:r>
        <w:rPr>
          <w:color w:val="FF0000"/>
        </w:rPr>
        <w:t>At this time, I would ask any Trustee that feels they may have a conflict regarding any of the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information in the financial documentation included in the packets to identify the specific information</w:t>
      </w:r>
      <w:r>
        <w:rPr>
          <w:color w:val="FF0000"/>
          <w:spacing w:val="-48"/>
        </w:rPr>
        <w:t xml:space="preserve"> </w:t>
      </w:r>
      <w:r>
        <w:rPr>
          <w:color w:val="FF0000"/>
        </w:rPr>
        <w:t>and where it is located in the financial documentation. I will then entertain a motion regarding these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sections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Trustee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may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abstain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voting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motion.</w:t>
      </w:r>
    </w:p>
    <w:p w14:paraId="3E17E82E" w14:textId="77777777" w:rsidR="00947C16" w:rsidRDefault="00947C16">
      <w:pPr>
        <w:pStyle w:val="BodyText"/>
        <w:spacing w:before="1"/>
      </w:pPr>
    </w:p>
    <w:p w14:paraId="3632F8D7" w14:textId="77777777" w:rsidR="00947C16" w:rsidRDefault="00012788">
      <w:pPr>
        <w:pStyle w:val="BodyText"/>
        <w:ind w:left="829"/>
      </w:pPr>
      <w:r>
        <w:rPr>
          <w:color w:val="FF0000"/>
        </w:rPr>
        <w:t>I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entertain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motion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other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matters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contained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financial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documentation.</w:t>
      </w:r>
    </w:p>
    <w:p w14:paraId="5F981897" w14:textId="77777777" w:rsidR="00947C16" w:rsidRDefault="00012788">
      <w:pPr>
        <w:pStyle w:val="BodyText"/>
        <w:spacing w:before="80"/>
        <w:ind w:left="109"/>
      </w:pPr>
      <w:r>
        <w:t>ITEMS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PUBLIC PARTICIPATING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CONFERENCE</w:t>
      </w:r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AGENDA:</w:t>
      </w:r>
    </w:p>
    <w:p w14:paraId="68F42F3F" w14:textId="77777777" w:rsidR="00947C16" w:rsidRDefault="00947C16">
      <w:pPr>
        <w:pStyle w:val="BodyText"/>
      </w:pPr>
    </w:p>
    <w:p w14:paraId="7AC56E48" w14:textId="77777777" w:rsidR="00947C16" w:rsidRDefault="00012788">
      <w:pPr>
        <w:pStyle w:val="BodyText"/>
        <w:ind w:left="109" w:firstLine="720"/>
      </w:pPr>
      <w:r>
        <w:rPr>
          <w:color w:val="FF0000"/>
        </w:rPr>
        <w:t>Please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begin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introducing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yourself,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listing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address,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whether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reside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within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Beque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Town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limits. These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comments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will 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limited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minutes.</w:t>
      </w:r>
    </w:p>
    <w:p w14:paraId="0324BDAA" w14:textId="77777777" w:rsidR="00947C16" w:rsidRDefault="00947C16">
      <w:pPr>
        <w:pStyle w:val="BodyText"/>
        <w:spacing w:before="1"/>
      </w:pPr>
    </w:p>
    <w:p w14:paraId="7B4DB06A" w14:textId="77777777" w:rsidR="00F82FA4" w:rsidRDefault="00012788">
      <w:pPr>
        <w:pStyle w:val="BodyText"/>
        <w:spacing w:line="480" w:lineRule="auto"/>
        <w:ind w:left="109" w:right="6997"/>
        <w:rPr>
          <w:spacing w:val="-47"/>
        </w:rPr>
      </w:pPr>
      <w:r>
        <w:t>BOARD COMMENTS</w:t>
      </w:r>
      <w:r>
        <w:rPr>
          <w:spacing w:val="1"/>
        </w:rPr>
        <w:t xml:space="preserve"> </w:t>
      </w:r>
      <w:r>
        <w:t>TOWN MANAGER REPORT</w:t>
      </w:r>
      <w:r>
        <w:rPr>
          <w:spacing w:val="-47"/>
        </w:rPr>
        <w:t xml:space="preserve"> </w:t>
      </w:r>
    </w:p>
    <w:p w14:paraId="388628D9" w14:textId="15A878D0" w:rsidR="00F82FA4" w:rsidRDefault="00F82FA4">
      <w:pPr>
        <w:pStyle w:val="BodyText"/>
        <w:spacing w:line="480" w:lineRule="auto"/>
        <w:ind w:left="109" w:right="6997"/>
        <w:rPr>
          <w:spacing w:val="-47"/>
        </w:rPr>
      </w:pPr>
      <w:r>
        <w:t>REC DIRECTOR</w:t>
      </w:r>
      <w:r>
        <w:t xml:space="preserve"> REPORT</w:t>
      </w:r>
    </w:p>
    <w:p w14:paraId="338CDFD3" w14:textId="6E75CEA9" w:rsidR="00947C16" w:rsidRDefault="00012788">
      <w:pPr>
        <w:pStyle w:val="BodyText"/>
        <w:spacing w:line="480" w:lineRule="auto"/>
        <w:ind w:left="109" w:right="6997"/>
      </w:pPr>
      <w:r>
        <w:t>NEW</w:t>
      </w:r>
      <w:r>
        <w:rPr>
          <w:spacing w:val="-2"/>
        </w:rPr>
        <w:t xml:space="preserve"> </w:t>
      </w:r>
      <w:r>
        <w:t>BUSINESS:</w:t>
      </w:r>
    </w:p>
    <w:p w14:paraId="3D3C602A" w14:textId="7DCFE400" w:rsidR="004E1707" w:rsidRPr="00F4680B" w:rsidRDefault="004E1707" w:rsidP="004E1707">
      <w:pPr>
        <w:pStyle w:val="BodyText"/>
        <w:numPr>
          <w:ilvl w:val="0"/>
          <w:numId w:val="2"/>
        </w:numPr>
        <w:rPr>
          <w:bCs/>
        </w:rPr>
      </w:pPr>
      <w:r>
        <w:t>DISCUSSION AND ACTION REGARDING RESOLUTION NO.</w:t>
      </w:r>
      <w:r w:rsidR="00F82FA4">
        <w:t xml:space="preserve"> 2021-04</w:t>
      </w:r>
      <w:r>
        <w:t>:</w:t>
      </w:r>
      <w:r w:rsidRPr="004E1707">
        <w:rPr>
          <w:bCs/>
        </w:rPr>
        <w:t xml:space="preserve"> </w:t>
      </w:r>
      <w:r>
        <w:rPr>
          <w:bCs/>
        </w:rPr>
        <w:t xml:space="preserve"> </w:t>
      </w:r>
      <w:r w:rsidRPr="00F177AB">
        <w:rPr>
          <w:bCs/>
        </w:rPr>
        <w:t xml:space="preserve">A RESOLUTION OF THE </w:t>
      </w:r>
      <w:r>
        <w:rPr>
          <w:bCs/>
        </w:rPr>
        <w:t>BOARD OF TRUSTEES APPROVING</w:t>
      </w:r>
      <w:r w:rsidRPr="004E1707">
        <w:rPr>
          <w:bCs/>
        </w:rPr>
        <w:t xml:space="preserve"> </w:t>
      </w:r>
      <w:r>
        <w:rPr>
          <w:bCs/>
        </w:rPr>
        <w:t xml:space="preserve">A 457 DEFERRED COMPENSATION PLAN FOR TOWN EMPLOYEES </w:t>
      </w:r>
    </w:p>
    <w:p w14:paraId="21209ABB" w14:textId="77777777" w:rsidR="004E1707" w:rsidRPr="004E1707" w:rsidRDefault="004E1707" w:rsidP="004E1707">
      <w:pPr>
        <w:pStyle w:val="BodyText"/>
        <w:ind w:left="1080"/>
        <w:rPr>
          <w:bCs/>
        </w:rPr>
      </w:pPr>
    </w:p>
    <w:p w14:paraId="24C01972" w14:textId="03CA2A92" w:rsidR="004E1707" w:rsidRDefault="004E1707" w:rsidP="004E1707">
      <w:pPr>
        <w:pStyle w:val="BodyText"/>
        <w:numPr>
          <w:ilvl w:val="0"/>
          <w:numId w:val="2"/>
        </w:numPr>
      </w:pPr>
      <w:r>
        <w:t>DISCUSSION AND ACTION REGARDING RESOLUTION NO.</w:t>
      </w:r>
      <w:r w:rsidR="00F82FA4">
        <w:t xml:space="preserve"> 2021-03</w:t>
      </w:r>
      <w:r>
        <w:t xml:space="preserve">:  </w:t>
      </w:r>
      <w:r w:rsidRPr="004E1707">
        <w:rPr>
          <w:bCs/>
        </w:rPr>
        <w:t xml:space="preserve">A RESOLUTION OF THE BOARD OF TRUSTEES APPROVING A 401(a) RETIREMENT PLAN FOR TOWN EMPLOYEES </w:t>
      </w:r>
    </w:p>
    <w:p w14:paraId="6F8C16FD" w14:textId="77777777" w:rsidR="00947C16" w:rsidRDefault="00947C16">
      <w:pPr>
        <w:pStyle w:val="BodyText"/>
        <w:spacing w:before="3"/>
      </w:pPr>
    </w:p>
    <w:p w14:paraId="1DAEC05C" w14:textId="5AA7215E" w:rsidR="004E1707" w:rsidRDefault="00012788" w:rsidP="004E1707">
      <w:pPr>
        <w:pStyle w:val="ListParagraph"/>
        <w:numPr>
          <w:ilvl w:val="0"/>
          <w:numId w:val="2"/>
        </w:numPr>
        <w:tabs>
          <w:tab w:val="left" w:pos="830"/>
        </w:tabs>
        <w:spacing w:line="237" w:lineRule="auto"/>
        <w:ind w:right="266"/>
      </w:pPr>
      <w:r>
        <w:t>DISCUSSION AND ACTION REGARDING ADOPTION OF ORDINANCE NO.</w:t>
      </w:r>
      <w:r w:rsidR="00937DAA">
        <w:t xml:space="preserve"> 510</w:t>
      </w:r>
      <w:r>
        <w:t>:  AN ORDINACE OF THE TOWN OF DE BEQUE, COLORADO AMENDING CHAPTER 6.03 OF THE MUNICIPAL CODE REGARDING COMPENSATION OF MUNICIPAL JUDGES AND CONFIRMING JUDICIAL APPOINTMENTS.</w:t>
      </w:r>
    </w:p>
    <w:p w14:paraId="54164C42" w14:textId="77777777" w:rsidR="004E1707" w:rsidRDefault="004E1707" w:rsidP="004E1707">
      <w:pPr>
        <w:pStyle w:val="ListParagraph"/>
      </w:pPr>
    </w:p>
    <w:p w14:paraId="5DEA1D7B" w14:textId="613D5E51" w:rsidR="004E1707" w:rsidRDefault="00012788" w:rsidP="004E1707">
      <w:pPr>
        <w:tabs>
          <w:tab w:val="left" w:pos="830"/>
        </w:tabs>
        <w:spacing w:line="237" w:lineRule="auto"/>
        <w:ind w:right="266"/>
      </w:pPr>
      <w:r>
        <w:t>OLD</w:t>
      </w:r>
      <w:r w:rsidRPr="004E1707">
        <w:rPr>
          <w:spacing w:val="-4"/>
        </w:rPr>
        <w:t xml:space="preserve"> </w:t>
      </w:r>
      <w:r>
        <w:t>BUSINESS:</w:t>
      </w:r>
    </w:p>
    <w:p w14:paraId="0A583626" w14:textId="77777777" w:rsidR="004E1707" w:rsidRDefault="004E1707" w:rsidP="004E1707">
      <w:pPr>
        <w:tabs>
          <w:tab w:val="left" w:pos="830"/>
        </w:tabs>
        <w:spacing w:line="237" w:lineRule="auto"/>
        <w:ind w:right="266"/>
      </w:pPr>
    </w:p>
    <w:p w14:paraId="670AAB66" w14:textId="77777777" w:rsidR="00F82FA4" w:rsidRPr="00F82FA4" w:rsidRDefault="00012788" w:rsidP="004E1707">
      <w:pPr>
        <w:pStyle w:val="ListParagraph"/>
        <w:numPr>
          <w:ilvl w:val="0"/>
          <w:numId w:val="3"/>
        </w:numPr>
        <w:tabs>
          <w:tab w:val="left" w:pos="830"/>
        </w:tabs>
        <w:spacing w:line="237" w:lineRule="auto"/>
        <w:ind w:right="266"/>
      </w:pPr>
      <w:r>
        <w:t>DISCUSSION</w:t>
      </w:r>
      <w:r w:rsidRPr="004E1707">
        <w:rPr>
          <w:spacing w:val="-2"/>
        </w:rPr>
        <w:t xml:space="preserve"> </w:t>
      </w:r>
      <w:r>
        <w:t>AND</w:t>
      </w:r>
      <w:r w:rsidRPr="004E1707">
        <w:rPr>
          <w:spacing w:val="-5"/>
        </w:rPr>
        <w:t xml:space="preserve"> </w:t>
      </w:r>
      <w:r>
        <w:t>ACTION</w:t>
      </w:r>
      <w:r w:rsidRPr="004E1707">
        <w:rPr>
          <w:spacing w:val="-2"/>
        </w:rPr>
        <w:t xml:space="preserve"> </w:t>
      </w:r>
      <w:r>
        <w:t>REGARDING:</w:t>
      </w:r>
      <w:r w:rsidRPr="004E1707">
        <w:rPr>
          <w:spacing w:val="43"/>
        </w:rPr>
        <w:t xml:space="preserve"> </w:t>
      </w:r>
      <w:r>
        <w:t>Approval</w:t>
      </w:r>
      <w:r w:rsidRPr="004E1707">
        <w:rPr>
          <w:spacing w:val="-1"/>
        </w:rPr>
        <w:t xml:space="preserve"> </w:t>
      </w:r>
      <w:r>
        <w:t>for</w:t>
      </w:r>
      <w:r w:rsidRPr="004E1707">
        <w:rPr>
          <w:spacing w:val="-3"/>
        </w:rPr>
        <w:t xml:space="preserve"> </w:t>
      </w:r>
      <w:r>
        <w:t>unbudgeted</w:t>
      </w:r>
      <w:r w:rsidRPr="004E1707">
        <w:rPr>
          <w:spacing w:val="-4"/>
        </w:rPr>
        <w:t xml:space="preserve"> </w:t>
      </w:r>
      <w:r>
        <w:t>spending</w:t>
      </w:r>
      <w:r w:rsidRPr="004E1707">
        <w:rPr>
          <w:spacing w:val="-1"/>
        </w:rPr>
        <w:t xml:space="preserve"> </w:t>
      </w:r>
      <w:r>
        <w:t>for</w:t>
      </w:r>
      <w:r w:rsidRPr="004E1707">
        <w:rPr>
          <w:spacing w:val="-3"/>
        </w:rPr>
        <w:t xml:space="preserve"> </w:t>
      </w:r>
      <w:proofErr w:type="gramStart"/>
      <w:r>
        <w:t>equipment</w:t>
      </w:r>
      <w:proofErr w:type="gramEnd"/>
      <w:r w:rsidRPr="004E1707">
        <w:rPr>
          <w:spacing w:val="-5"/>
        </w:rPr>
        <w:t xml:space="preserve"> </w:t>
      </w:r>
    </w:p>
    <w:p w14:paraId="7F717015" w14:textId="77777777" w:rsidR="00F82FA4" w:rsidRDefault="00F82FA4" w:rsidP="00F82FA4">
      <w:pPr>
        <w:pStyle w:val="ListParagraph"/>
        <w:tabs>
          <w:tab w:val="left" w:pos="830"/>
        </w:tabs>
        <w:spacing w:line="237" w:lineRule="auto"/>
        <w:ind w:left="1080" w:right="266" w:firstLine="0"/>
        <w:rPr>
          <w:spacing w:val="-5"/>
        </w:rPr>
      </w:pPr>
    </w:p>
    <w:p w14:paraId="10A890BB" w14:textId="1F5E4B0A" w:rsidR="00947C16" w:rsidRDefault="00012788" w:rsidP="00F82FA4">
      <w:pPr>
        <w:pStyle w:val="ListParagraph"/>
        <w:tabs>
          <w:tab w:val="left" w:pos="830"/>
        </w:tabs>
        <w:spacing w:line="237" w:lineRule="auto"/>
        <w:ind w:left="1080" w:right="266" w:firstLine="0"/>
      </w:pPr>
      <w:proofErr w:type="gramStart"/>
      <w:r>
        <w:t>and</w:t>
      </w:r>
      <w:r w:rsidR="004E1707">
        <w:t xml:space="preserve"> </w:t>
      </w:r>
      <w:r w:rsidRPr="004E1707">
        <w:rPr>
          <w:spacing w:val="-47"/>
        </w:rPr>
        <w:t xml:space="preserve"> </w:t>
      </w:r>
      <w:r>
        <w:t>technology</w:t>
      </w:r>
      <w:proofErr w:type="gramEnd"/>
      <w:r>
        <w:t xml:space="preserve"> to accommodate hybrid in-person and virtual</w:t>
      </w:r>
      <w:r w:rsidRPr="004E1707">
        <w:rPr>
          <w:spacing w:val="1"/>
        </w:rPr>
        <w:t xml:space="preserve"> </w:t>
      </w:r>
      <w:r>
        <w:t>board meetings rather than solely</w:t>
      </w:r>
      <w:r w:rsidRPr="004E1707">
        <w:rPr>
          <w:spacing w:val="1"/>
        </w:rPr>
        <w:t xml:space="preserve"> </w:t>
      </w:r>
      <w:r>
        <w:t>virtual board</w:t>
      </w:r>
      <w:r w:rsidRPr="004E1707">
        <w:rPr>
          <w:spacing w:val="-3"/>
        </w:rPr>
        <w:t xml:space="preserve"> </w:t>
      </w:r>
      <w:r>
        <w:t>meetings.</w:t>
      </w:r>
      <w:r w:rsidRPr="004E1707">
        <w:rPr>
          <w:spacing w:val="-1"/>
        </w:rPr>
        <w:t xml:space="preserve"> </w:t>
      </w:r>
      <w:r>
        <w:t>(OWL)</w:t>
      </w:r>
    </w:p>
    <w:p w14:paraId="2DC5072A" w14:textId="5E97FF25" w:rsidR="00947C16" w:rsidRDefault="00947C16">
      <w:pPr>
        <w:pStyle w:val="BodyText"/>
        <w:rPr>
          <w:sz w:val="26"/>
        </w:rPr>
      </w:pPr>
    </w:p>
    <w:p w14:paraId="6A6F978A" w14:textId="77777777" w:rsidR="00F82FA4" w:rsidRDefault="00F82FA4" w:rsidP="00F82FA4">
      <w:pPr>
        <w:pStyle w:val="Heading1"/>
        <w:rPr>
          <w:b w:val="0"/>
          <w:u w:val="none"/>
        </w:rPr>
      </w:pPr>
      <w:r>
        <w:t>MAYOR</w:t>
      </w:r>
      <w:r>
        <w:rPr>
          <w:spacing w:val="-3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#1</w:t>
      </w:r>
      <w:r>
        <w:rPr>
          <w:b w:val="0"/>
          <w:u w:val="none"/>
        </w:rPr>
        <w:t>:</w:t>
      </w:r>
    </w:p>
    <w:p w14:paraId="56158104" w14:textId="77777777" w:rsidR="00F82FA4" w:rsidRDefault="00F82FA4" w:rsidP="00F82FA4">
      <w:pPr>
        <w:pStyle w:val="BodyText"/>
      </w:pPr>
    </w:p>
    <w:p w14:paraId="12036846" w14:textId="77777777" w:rsidR="00F82FA4" w:rsidRDefault="00F82FA4" w:rsidP="00F82FA4">
      <w:pPr>
        <w:pStyle w:val="BodyText"/>
        <w:spacing w:line="259" w:lineRule="auto"/>
        <w:ind w:left="829"/>
      </w:pPr>
      <w:r>
        <w:t>Executive Session for a conference with the Town Attorney for the purpose of receiving legal</w:t>
      </w:r>
      <w:r>
        <w:rPr>
          <w:spacing w:val="1"/>
        </w:rPr>
        <w:t xml:space="preserve"> </w:t>
      </w:r>
      <w:r>
        <w:t>advice on specific legal questions under C.R.S. Section 24-6-402(4)(b), specifically regarding</w:t>
      </w:r>
      <w:r>
        <w:rPr>
          <w:spacing w:val="1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water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landowner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annexation</w:t>
      </w:r>
      <w:r>
        <w:rPr>
          <w:spacing w:val="-4"/>
        </w:rPr>
        <w:t xml:space="preserve"> </w:t>
      </w:r>
      <w:r>
        <w:t>agreements.</w:t>
      </w:r>
    </w:p>
    <w:p w14:paraId="27C3F589" w14:textId="77777777" w:rsidR="00F82FA4" w:rsidRDefault="00F82FA4" w:rsidP="00F82FA4">
      <w:pPr>
        <w:pStyle w:val="BodyText"/>
        <w:spacing w:before="4"/>
        <w:rPr>
          <w:sz w:val="35"/>
        </w:rPr>
      </w:pPr>
    </w:p>
    <w:p w14:paraId="23AF53C6" w14:textId="77777777" w:rsidR="00F82FA4" w:rsidRDefault="00F82FA4" w:rsidP="00F82FA4">
      <w:pPr>
        <w:pStyle w:val="BodyText"/>
        <w:ind w:left="109"/>
      </w:pPr>
      <w:r>
        <w:t>ADJOURNMENT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EXECUTIVE SESSION</w:t>
      </w:r>
      <w:r>
        <w:rPr>
          <w:spacing w:val="-2"/>
        </w:rPr>
        <w:t xml:space="preserve"> </w:t>
      </w:r>
      <w:r>
        <w:t>#1</w:t>
      </w:r>
    </w:p>
    <w:p w14:paraId="182DA5F4" w14:textId="77777777" w:rsidR="00F82FA4" w:rsidRDefault="00F82FA4" w:rsidP="00F82FA4">
      <w:pPr>
        <w:pStyle w:val="Heading1"/>
        <w:spacing w:before="173"/>
        <w:rPr>
          <w:b w:val="0"/>
          <w:u w:val="none"/>
        </w:rPr>
      </w:pPr>
      <w:r>
        <w:t>MAYOR</w:t>
      </w:r>
      <w:r>
        <w:rPr>
          <w:spacing w:val="-3"/>
        </w:rPr>
        <w:t xml:space="preserve"> </w:t>
      </w:r>
      <w: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INTO</w:t>
      </w:r>
      <w:r>
        <w:rPr>
          <w:spacing w:val="2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#2</w:t>
      </w:r>
      <w:r>
        <w:rPr>
          <w:b w:val="0"/>
          <w:u w:val="none"/>
        </w:rPr>
        <w:t>:</w:t>
      </w:r>
    </w:p>
    <w:p w14:paraId="2A443F02" w14:textId="77777777" w:rsidR="00F82FA4" w:rsidRDefault="00F82FA4" w:rsidP="00F82FA4">
      <w:pPr>
        <w:pStyle w:val="BodyText"/>
        <w:spacing w:before="8"/>
        <w:rPr>
          <w:sz w:val="21"/>
        </w:rPr>
      </w:pPr>
    </w:p>
    <w:p w14:paraId="17320081" w14:textId="77777777" w:rsidR="00F82FA4" w:rsidRDefault="00F82FA4" w:rsidP="00F82FA4">
      <w:pPr>
        <w:pStyle w:val="BodyText"/>
        <w:ind w:left="829"/>
      </w:pPr>
      <w:r>
        <w:t xml:space="preserve">Discussion of a personnel matter under C.R.S. </w:t>
      </w:r>
      <w:r>
        <w:rPr>
          <w:rFonts w:ascii="Arial" w:hAnsi="Arial"/>
        </w:rPr>
        <w:t xml:space="preserve">§ </w:t>
      </w:r>
      <w:r>
        <w:t xml:space="preserve">24-6-402 (4)(f) and </w:t>
      </w:r>
      <w:r>
        <w:rPr>
          <w:u w:val="single"/>
        </w:rPr>
        <w:t>not</w:t>
      </w:r>
      <w:r>
        <w:t xml:space="preserve"> involving: any specific</w:t>
      </w:r>
      <w:r>
        <w:rPr>
          <w:spacing w:val="1"/>
        </w:rPr>
        <w:t xml:space="preserve"> </w:t>
      </w:r>
      <w:r>
        <w:t>employees who have requested discussion of the matter in open session; any member of this</w:t>
      </w:r>
      <w:r>
        <w:rPr>
          <w:spacing w:val="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official;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elected official; or personnel policies that do not require the discussion of matters personal to</w:t>
      </w:r>
      <w:r>
        <w:rPr>
          <w:spacing w:val="1"/>
        </w:rPr>
        <w:t xml:space="preserve"> </w:t>
      </w:r>
      <w:proofErr w:type="gramStart"/>
      <w:r>
        <w:t>particular</w:t>
      </w:r>
      <w:r>
        <w:rPr>
          <w:spacing w:val="-3"/>
        </w:rPr>
        <w:t xml:space="preserve"> </w:t>
      </w:r>
      <w:r>
        <w:t>employees</w:t>
      </w:r>
      <w:proofErr w:type="gramEnd"/>
      <w:r>
        <w:t xml:space="preserve">. </w:t>
      </w:r>
      <w:proofErr w:type="gramStart"/>
      <w:r>
        <w:t>Specifically</w:t>
      </w:r>
      <w:proofErr w:type="gramEnd"/>
      <w:r>
        <w:rPr>
          <w:spacing w:val="-2"/>
        </w:rPr>
        <w:t xml:space="preserve">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Administrator.</w:t>
      </w:r>
    </w:p>
    <w:p w14:paraId="744A00FE" w14:textId="77777777" w:rsidR="00F82FA4" w:rsidRDefault="00F82FA4" w:rsidP="00F82FA4">
      <w:pPr>
        <w:pStyle w:val="BodyText"/>
        <w:spacing w:before="1"/>
      </w:pPr>
    </w:p>
    <w:p w14:paraId="56150FF3" w14:textId="77777777" w:rsidR="00F82FA4" w:rsidRDefault="00F82FA4" w:rsidP="00F82FA4">
      <w:pPr>
        <w:pStyle w:val="BodyText"/>
        <w:ind w:left="109"/>
      </w:pPr>
      <w:r>
        <w:t>ADJOURNMENT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EXECUTIVE SESSION</w:t>
      </w:r>
      <w:r>
        <w:rPr>
          <w:spacing w:val="-2"/>
        </w:rPr>
        <w:t xml:space="preserve"> </w:t>
      </w:r>
      <w:r>
        <w:t>#2</w:t>
      </w:r>
    </w:p>
    <w:p w14:paraId="08240F67" w14:textId="77777777" w:rsidR="00F82FA4" w:rsidRDefault="00F82FA4">
      <w:pPr>
        <w:pStyle w:val="BodyText"/>
        <w:rPr>
          <w:sz w:val="26"/>
        </w:rPr>
      </w:pPr>
    </w:p>
    <w:p w14:paraId="63920C98" w14:textId="77777777" w:rsidR="00947C16" w:rsidRDefault="00012788">
      <w:pPr>
        <w:pStyle w:val="BodyText"/>
        <w:ind w:left="109"/>
      </w:pPr>
      <w:r>
        <w:t>ADJOURNMENT</w:t>
      </w:r>
    </w:p>
    <w:sectPr w:rsidR="00947C16">
      <w:pgSz w:w="12240" w:h="15840"/>
      <w:pgMar w:top="2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68E"/>
    <w:multiLevelType w:val="hybridMultilevel"/>
    <w:tmpl w:val="281047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8B1F31"/>
    <w:multiLevelType w:val="hybridMultilevel"/>
    <w:tmpl w:val="480AFC20"/>
    <w:lvl w:ilvl="0" w:tplc="0AF2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5209F"/>
    <w:multiLevelType w:val="hybridMultilevel"/>
    <w:tmpl w:val="64627AF0"/>
    <w:lvl w:ilvl="0" w:tplc="E3747C74">
      <w:start w:val="1"/>
      <w:numFmt w:val="decimal"/>
      <w:lvlText w:val="%1."/>
      <w:lvlJc w:val="left"/>
      <w:pPr>
        <w:ind w:left="82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1" w:tplc="1130AF4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93C20762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B7942660">
      <w:numFmt w:val="bullet"/>
      <w:lvlText w:val="•"/>
      <w:lvlJc w:val="left"/>
      <w:pPr>
        <w:ind w:left="3418" w:hanging="360"/>
      </w:pPr>
      <w:rPr>
        <w:rFonts w:hint="default"/>
      </w:rPr>
    </w:lvl>
    <w:lvl w:ilvl="4" w:tplc="7C0C6CB8"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3D2E9760"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C220DA62"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6C44E9DC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39EEB1FC">
      <w:numFmt w:val="bullet"/>
      <w:lvlText w:val="•"/>
      <w:lvlJc w:val="left"/>
      <w:pPr>
        <w:ind w:left="77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16"/>
    <w:rsid w:val="00012788"/>
    <w:rsid w:val="004E1707"/>
    <w:rsid w:val="00937DAA"/>
    <w:rsid w:val="00947C16"/>
    <w:rsid w:val="00EA3121"/>
    <w:rsid w:val="00F8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DF39"/>
  <w15:docId w15:val="{D107286C-EA8C-1C48-AFAA-1346F005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3288" w:right="3191"/>
      <w:jc w:val="center"/>
    </w:pPr>
    <w:rPr>
      <w:rFonts w:ascii="Calibri Light" w:eastAsia="Calibri Light" w:hAnsi="Calibri Light" w:cs="Calibri Light"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4-27-2021.docx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4-27-2021.docx</dc:title>
  <cp:lastModifiedBy>Lisa Rogers</cp:lastModifiedBy>
  <cp:revision>2</cp:revision>
  <cp:lastPrinted>2021-04-21T17:05:00Z</cp:lastPrinted>
  <dcterms:created xsi:type="dcterms:W3CDTF">2021-04-21T17:10:00Z</dcterms:created>
  <dcterms:modified xsi:type="dcterms:W3CDTF">2021-04-21T17:10:00Z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2021-04-20T00:00:00Z</vt:filetime>
  </property>
</Properties>
</file>